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E73" w:rsidRPr="009F1E73" w:rsidRDefault="009F1E73" w:rsidP="009F1E73">
      <w:pPr>
        <w:tabs>
          <w:tab w:val="left" w:pos="3027"/>
          <w:tab w:val="center" w:pos="4677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1E7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717.75pt" o:ole="">
            <v:imagedata r:id="rId6" o:title=""/>
          </v:shape>
          <o:OLEObject Type="Embed" ProgID="FoxitReader.Document" ShapeID="_x0000_i1025" DrawAspect="Content" ObjectID="_1760521131" r:id="rId7"/>
        </w:object>
      </w:r>
      <w:r w:rsidRPr="009F1E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F1E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9F1E73" w:rsidRPr="009F1E73" w:rsidRDefault="009F1E73" w:rsidP="009F1E73">
      <w:pPr>
        <w:shd w:val="clear" w:color="auto" w:fill="FFFFFF"/>
        <w:spacing w:after="0"/>
        <w:jc w:val="center"/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  учебному плану </w:t>
      </w:r>
      <w:r w:rsidRPr="009F1E73">
        <w:rPr>
          <w:rFonts w:ascii="Times New Roman" w:eastAsia="Times New Roman" w:hAnsi="Times New Roman" w:cs="Calibri"/>
          <w:color w:val="000000"/>
          <w:sz w:val="28"/>
          <w:szCs w:val="28"/>
          <w:lang w:eastAsia="ru-RU"/>
        </w:rPr>
        <w:t>муниципального казенного образовательного учреждения «Новопокровская основная общеобразовательная школа»</w:t>
      </w:r>
    </w:p>
    <w:p w:rsidR="009F1E73" w:rsidRPr="009F1E73" w:rsidRDefault="009F1E73" w:rsidP="009F1E73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2023-2024 учебный год </w:t>
      </w:r>
    </w:p>
    <w:p w:rsidR="009F1E73" w:rsidRPr="009F1E73" w:rsidRDefault="009F1E73" w:rsidP="009F1E73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</w:t>
      </w:r>
      <w:bookmarkEnd w:id="0"/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локальным нормативным актом, устанавливающим перечень образовательных областей и </w:t>
      </w:r>
      <w:r w:rsidRPr="009F1E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допустимый объем образовательной нагрузки при проведении образовательной деятельности/ занятий в дошкольной группе.</w:t>
      </w: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F1E73" w:rsidRPr="009F1E73" w:rsidRDefault="009F1E73" w:rsidP="009F1E7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разработан в соответствии </w:t>
      </w:r>
      <w:proofErr w:type="gramStart"/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F1E73" w:rsidRPr="009F1E73" w:rsidRDefault="009F1E73" w:rsidP="009F1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Законом Российской Федерации от 29.12.2012 № 273-ФЗ «Об образовании в Российской Федерации»; </w:t>
      </w:r>
    </w:p>
    <w:p w:rsidR="009F1E73" w:rsidRPr="009F1E73" w:rsidRDefault="009F1E73" w:rsidP="009F1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-Приказом Министерства образования и науки Российской Федерации от 17.10.2013г №1155 «Об утверждении федерального государственного образовательного стандарта дошкольного образования»;</w:t>
      </w:r>
    </w:p>
    <w:p w:rsidR="009F1E73" w:rsidRPr="009F1E73" w:rsidRDefault="009F1E73" w:rsidP="009F1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Федеральной программой дошкольного образования, утвержденной приказом Министерством просвещения РФ от 25 ноября 2022 года № 1028;</w:t>
      </w:r>
    </w:p>
    <w:p w:rsidR="009F1E73" w:rsidRPr="009F1E73" w:rsidRDefault="009F1E73" w:rsidP="009F1E73">
      <w:pPr>
        <w:widowControl w:val="0"/>
        <w:autoSpaceDE w:val="0"/>
        <w:autoSpaceDN w:val="0"/>
        <w:spacing w:before="2"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F1E73">
        <w:rPr>
          <w:rFonts w:ascii="Times New Roman" w:eastAsia="Times New Roman" w:hAnsi="Times New Roman" w:cs="Times New Roman"/>
          <w:sz w:val="28"/>
          <w:szCs w:val="28"/>
        </w:rPr>
        <w:t>- СП 2.4.3648-20 – Санитарно-эпидемиологические требования ‒ Санитарные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СП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2.4.3648-20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«Санитарно-эпидемиологические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организациям воспитания и обучения, отдыха и оздоровления детей и молодежи»,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утвержденные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постановлением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Главного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государственного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санитарного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врача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сентября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(зарегистрировано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Министерством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юстиции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декабря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г,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регистрационный</w:t>
      </w:r>
      <w:r w:rsidRPr="009F1E7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9F1E7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61573),</w:t>
      </w:r>
      <w:r w:rsidRPr="009F1E7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действующим до 1</w:t>
      </w:r>
      <w:r w:rsidRPr="009F1E7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января</w:t>
      </w:r>
      <w:r w:rsidRPr="009F1E7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2027</w:t>
      </w:r>
      <w:r w:rsidRPr="009F1E7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9F1E73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; </w:t>
      </w:r>
      <w:proofErr w:type="gramEnd"/>
    </w:p>
    <w:p w:rsidR="009F1E73" w:rsidRPr="009F1E73" w:rsidRDefault="009F1E73" w:rsidP="009F1E73">
      <w:pPr>
        <w:spacing w:before="79" w:after="120" w:line="278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F1E73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-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СанПиН</w:t>
      </w:r>
      <w:r w:rsidRPr="009F1E73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1.2.3685-21</w:t>
      </w:r>
      <w:r w:rsidRPr="009F1E73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F1E73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Санитарные</w:t>
      </w:r>
      <w:r w:rsidRPr="009F1E73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9F1E73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F1E73">
        <w:rPr>
          <w:rFonts w:ascii="Times New Roman" w:eastAsia="Times New Roman" w:hAnsi="Times New Roman" w:cs="Times New Roman"/>
          <w:spacing w:val="84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нормы</w:t>
      </w:r>
      <w:r w:rsidRPr="009F1E73">
        <w:rPr>
          <w:rFonts w:ascii="Times New Roman" w:eastAsia="Times New Roman" w:hAnsi="Times New Roman" w:cs="Times New Roman"/>
          <w:spacing w:val="85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СанПиН</w:t>
      </w:r>
      <w:r w:rsidRPr="009F1E73">
        <w:rPr>
          <w:rFonts w:ascii="Times New Roman" w:eastAsia="Times New Roman" w:hAnsi="Times New Roman" w:cs="Times New Roman"/>
          <w:spacing w:val="82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1.2.3685-21 «Гигиенические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нормативы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обеспечению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(или)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безвредности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факторов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обитания»,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утвержденные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постановлением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Главного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государственного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санитарного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врача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9F1E73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9F1E73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9F1E73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января</w:t>
      </w:r>
      <w:r w:rsidRPr="009F1E73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2021</w:t>
      </w:r>
      <w:r w:rsidRPr="009F1E73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9F1E73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9F1E73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9F1E73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(зарегистрировано</w:t>
      </w:r>
      <w:r w:rsidRPr="009F1E73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Министерством</w:t>
      </w:r>
      <w:r w:rsidRPr="009F1E73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 xml:space="preserve">юстиции Российской Федерации 29 января 2021 г., регистрационный № 62296), действующим </w:t>
      </w:r>
      <w:r w:rsidRPr="009F1E73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9F1E7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марта 2027</w:t>
      </w:r>
      <w:r w:rsidRPr="009F1E7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</w:rPr>
        <w:t>года.</w:t>
      </w:r>
      <w:proofErr w:type="gramEnd"/>
    </w:p>
    <w:p w:rsidR="009F1E73" w:rsidRPr="009F1E73" w:rsidRDefault="009F1E73" w:rsidP="009F1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Законом Кемеровской области от 05 июля 2013г. № 86 – ЗО «Об образовании»;</w:t>
      </w:r>
    </w:p>
    <w:p w:rsidR="009F1E73" w:rsidRPr="009F1E73" w:rsidRDefault="009F1E73" w:rsidP="009F1E73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- Образовательной программой МКОУ «Новопокровская ООШ»  (Протокол №  1 от 28.08.2023г., Приказ №42-2  от  29.08.2023 г.) </w:t>
      </w:r>
    </w:p>
    <w:p w:rsidR="009F1E73" w:rsidRPr="009F1E73" w:rsidRDefault="009F1E73" w:rsidP="009F1E7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E73" w:rsidRPr="009F1E73" w:rsidRDefault="009F1E73" w:rsidP="009F1E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Образовательная программа разработана учреждением самостоятельно в соответствии с федеральным государственным образовательным стандартом </w:t>
      </w: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дошкольного образования и федеральной образовательной программой дошкольного образования.</w:t>
      </w:r>
    </w:p>
    <w:p w:rsidR="009F1E73" w:rsidRPr="009F1E73" w:rsidRDefault="009F1E73" w:rsidP="009F1E73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учебном плане установлено соотношение между обязательной частью программы и</w:t>
      </w:r>
      <w:r w:rsidRPr="009F1E7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частью, формируемой участниками образовательных отношений.</w:t>
      </w:r>
    </w:p>
    <w:p w:rsidR="009F1E73" w:rsidRPr="009F1E73" w:rsidRDefault="009F1E73" w:rsidP="009F1E73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часть составляет</w:t>
      </w:r>
      <w:r w:rsidRPr="009F1E7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67,4 % от </w:t>
      </w:r>
      <w:proofErr w:type="gramStart"/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общего нормативного времени, отводимого на освоение образовательной программы дошкольного образования и</w:t>
      </w:r>
      <w:r w:rsidRPr="009F1E73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предполагает</w:t>
      </w:r>
      <w:proofErr w:type="gramEnd"/>
      <w:r w:rsidRPr="009F1E73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комплексность подхода, обеспечивая развитие детей во всех пяти взаимодополняющих образовательных областях</w:t>
      </w: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F1E73" w:rsidRPr="009F1E73" w:rsidRDefault="009F1E73" w:rsidP="009F1E73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социально-коммуникативное развитие;</w:t>
      </w:r>
    </w:p>
    <w:p w:rsidR="009F1E73" w:rsidRPr="009F1E73" w:rsidRDefault="009F1E73" w:rsidP="009F1E73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познавательное развитие;</w:t>
      </w:r>
    </w:p>
    <w:p w:rsidR="009F1E73" w:rsidRPr="009F1E73" w:rsidRDefault="009F1E73" w:rsidP="009F1E73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речевое развитие; </w:t>
      </w:r>
    </w:p>
    <w:p w:rsidR="009F1E73" w:rsidRPr="009F1E73" w:rsidRDefault="009F1E73" w:rsidP="009F1E73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художественно-эстетическое развитие;</w:t>
      </w:r>
    </w:p>
    <w:p w:rsidR="009F1E73" w:rsidRPr="009F1E73" w:rsidRDefault="009F1E73" w:rsidP="009F1E73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физическое развитие </w:t>
      </w:r>
    </w:p>
    <w:p w:rsidR="009F1E73" w:rsidRPr="009F1E73" w:rsidRDefault="009F1E73" w:rsidP="009F1E73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Calibri"/>
          <w:bCs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 xml:space="preserve">     Они реализуются в соответствии с </w:t>
      </w: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федеральной образовательной программой дошкольного образования</w:t>
      </w:r>
      <w:r w:rsidRPr="009F1E73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 xml:space="preserve"> и на основе комплексной программы «От рождения до школы» под редакцией Н. Е. </w:t>
      </w:r>
      <w:proofErr w:type="spellStart"/>
      <w:r w:rsidRPr="009F1E73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>Вераксы</w:t>
      </w:r>
      <w:proofErr w:type="spellEnd"/>
      <w:r w:rsidRPr="009F1E73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>, Т. С. Комаровой, М. А. Васильевой.</w:t>
      </w:r>
    </w:p>
    <w:p w:rsidR="009F1E73" w:rsidRPr="009F1E73" w:rsidRDefault="009F1E73" w:rsidP="009F1E73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eastAsia="Times New Roman" w:hAnsi="Times New Roman" w:cs="Calibri"/>
          <w:bCs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Calibri"/>
          <w:sz w:val="28"/>
          <w:szCs w:val="28"/>
          <w:lang w:eastAsia="ru-RU"/>
        </w:rPr>
        <w:t>Часть, формируемая участниками образовательных отношений, реализуется на основе парциальных программ по образовательным областям:</w:t>
      </w:r>
      <w:r w:rsidRPr="009F1E73">
        <w:rPr>
          <w:rFonts w:ascii="Times New Roman" w:eastAsia="Times New Roman" w:hAnsi="Times New Roman" w:cs="Calibri"/>
          <w:bCs/>
          <w:sz w:val="28"/>
          <w:szCs w:val="28"/>
          <w:lang w:eastAsia="ru-RU"/>
        </w:rPr>
        <w:t xml:space="preserve"> </w:t>
      </w:r>
    </w:p>
    <w:p w:rsidR="009F1E73" w:rsidRPr="009F1E73" w:rsidRDefault="009F1E73" w:rsidP="009F1E73">
      <w:pPr>
        <w:widowControl w:val="0"/>
        <w:autoSpaceDE w:val="0"/>
        <w:autoSpaceDN w:val="0"/>
        <w:adjustRightInd w:val="0"/>
        <w:ind w:left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F1E73"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 w:rsidRPr="009F1E7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9F1E73">
        <w:rPr>
          <w:rFonts w:ascii="Times New Roman" w:eastAsia="Calibri" w:hAnsi="Times New Roman" w:cs="Times New Roman"/>
          <w:b/>
          <w:bCs/>
          <w:sz w:val="28"/>
          <w:szCs w:val="28"/>
        </w:rPr>
        <w:t>Парциальная программа И.А. Лыковой «Цветные ладошки»</w:t>
      </w:r>
      <w:r w:rsidRPr="009F1E73">
        <w:rPr>
          <w:rFonts w:ascii="Times New Roman" w:eastAsia="Calibri" w:hAnsi="Times New Roman" w:cs="Times New Roman"/>
          <w:bCs/>
          <w:sz w:val="28"/>
          <w:szCs w:val="28"/>
        </w:rPr>
        <w:t xml:space="preserve"> (ОО «Художественно-эстетическое развитие)</w:t>
      </w:r>
    </w:p>
    <w:p w:rsidR="009F1E73" w:rsidRPr="009F1E73" w:rsidRDefault="009F1E73" w:rsidP="009F1E73">
      <w:pPr>
        <w:widowControl w:val="0"/>
        <w:autoSpaceDE w:val="0"/>
        <w:autoSpaceDN w:val="0"/>
        <w:adjustRightInd w:val="0"/>
        <w:ind w:firstLine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F1E73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Цель программы</w:t>
      </w:r>
      <w:r w:rsidRPr="009F1E73">
        <w:rPr>
          <w:rFonts w:ascii="Times New Roman" w:eastAsia="Calibri" w:hAnsi="Times New Roman" w:cs="Times New Roman"/>
          <w:bCs/>
          <w:sz w:val="28"/>
          <w:szCs w:val="28"/>
        </w:rPr>
        <w:t xml:space="preserve"> - формирование у детей дошкольного возраста эстетического отношения и художественно-творческих способностей в изобразительной деятельности.</w:t>
      </w:r>
    </w:p>
    <w:p w:rsidR="009F1E73" w:rsidRPr="009F1E73" w:rsidRDefault="009F1E73" w:rsidP="009F1E7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F1E73">
        <w:rPr>
          <w:rFonts w:ascii="Times New Roman" w:eastAsia="Calibri" w:hAnsi="Times New Roman" w:cs="Times New Roman"/>
          <w:b/>
          <w:bCs/>
          <w:sz w:val="28"/>
          <w:szCs w:val="28"/>
        </w:rPr>
        <w:t>2.</w:t>
      </w:r>
      <w:r w:rsidRPr="009F1E7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9F1E7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Парциальная программа Т.А. </w:t>
      </w:r>
      <w:proofErr w:type="spellStart"/>
      <w:r w:rsidRPr="009F1E73">
        <w:rPr>
          <w:rFonts w:ascii="Times New Roman" w:eastAsia="Calibri" w:hAnsi="Times New Roman" w:cs="Times New Roman"/>
          <w:b/>
          <w:bCs/>
          <w:sz w:val="28"/>
          <w:szCs w:val="28"/>
        </w:rPr>
        <w:t>Скалон</w:t>
      </w:r>
      <w:proofErr w:type="spellEnd"/>
      <w:r w:rsidRPr="009F1E7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Н.М. Игнатьева «Знакомим дошкольников с природой родного края». </w:t>
      </w:r>
    </w:p>
    <w:p w:rsidR="009F1E73" w:rsidRPr="009F1E73" w:rsidRDefault="009F1E73" w:rsidP="009F1E73">
      <w:pPr>
        <w:widowControl w:val="0"/>
        <w:autoSpaceDE w:val="0"/>
        <w:autoSpaceDN w:val="0"/>
        <w:adjustRightInd w:val="0"/>
        <w:ind w:left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F1E73">
        <w:rPr>
          <w:rFonts w:ascii="Times New Roman" w:eastAsia="Calibri" w:hAnsi="Times New Roman" w:cs="Times New Roman"/>
          <w:bCs/>
          <w:sz w:val="28"/>
          <w:szCs w:val="28"/>
        </w:rPr>
        <w:t>(«ОО «Познавательное развитие»)</w:t>
      </w:r>
    </w:p>
    <w:p w:rsidR="009F1E73" w:rsidRPr="009F1E73" w:rsidRDefault="009F1E73" w:rsidP="009F1E73">
      <w:pPr>
        <w:widowControl w:val="0"/>
        <w:autoSpaceDE w:val="0"/>
        <w:autoSpaceDN w:val="0"/>
        <w:adjustRightInd w:val="0"/>
        <w:ind w:firstLine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F1E73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Цель программы</w:t>
      </w:r>
      <w:r w:rsidRPr="009F1E73">
        <w:rPr>
          <w:rFonts w:ascii="Times New Roman" w:eastAsia="Calibri" w:hAnsi="Times New Roman" w:cs="Times New Roman"/>
          <w:bCs/>
          <w:sz w:val="28"/>
          <w:szCs w:val="28"/>
        </w:rPr>
        <w:t xml:space="preserve"> - ознакомление детей дошкольного возраста с объектами природы Кузбасса, особенностями взаимоотношения человека с окружающей средой, формирование начал экологической культуры.</w:t>
      </w:r>
    </w:p>
    <w:p w:rsidR="009F1E73" w:rsidRPr="009F1E73" w:rsidRDefault="009F1E73" w:rsidP="009F1E73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F1E7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3. </w:t>
      </w:r>
      <w:r w:rsidRPr="009F1E7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Парциальная программа </w:t>
      </w:r>
      <w:r w:rsidRPr="009F1E7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О. С. Ушакова «Программа развития речи дошкольников».</w:t>
      </w:r>
    </w:p>
    <w:p w:rsidR="009F1E73" w:rsidRPr="009F1E73" w:rsidRDefault="009F1E73" w:rsidP="009F1E73">
      <w:pPr>
        <w:widowControl w:val="0"/>
        <w:autoSpaceDE w:val="0"/>
        <w:autoSpaceDN w:val="0"/>
        <w:adjustRightInd w:val="0"/>
        <w:ind w:left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F1E73">
        <w:rPr>
          <w:rFonts w:ascii="Times New Roman" w:eastAsia="Calibri" w:hAnsi="Times New Roman" w:cs="Times New Roman"/>
          <w:bCs/>
          <w:sz w:val="28"/>
          <w:szCs w:val="28"/>
        </w:rPr>
        <w:t>(ОО «Речевое развитие»)</w:t>
      </w:r>
    </w:p>
    <w:p w:rsidR="009F1E73" w:rsidRPr="009F1E73" w:rsidRDefault="009F1E73" w:rsidP="009F1E73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1E7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Цель:</w:t>
      </w:r>
      <w:r w:rsidRPr="009F1E7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развитие интереса у детей к родному языку. Развитие воображения и </w:t>
      </w:r>
      <w:r w:rsidRPr="009F1E73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логики, речевой активности</w:t>
      </w:r>
    </w:p>
    <w:p w:rsidR="009F1E73" w:rsidRPr="009F1E73" w:rsidRDefault="009F1E73" w:rsidP="009F1E73">
      <w:pPr>
        <w:widowControl w:val="0"/>
        <w:spacing w:after="0"/>
        <w:ind w:left="20" w:right="20" w:firstLine="360"/>
        <w:jc w:val="center"/>
        <w:rPr>
          <w:rFonts w:ascii="Times New Roman" w:eastAsia="Georgia" w:hAnsi="Times New Roman" w:cs="Times New Roman"/>
          <w:b/>
          <w:color w:val="000000"/>
          <w:sz w:val="28"/>
          <w:szCs w:val="28"/>
        </w:rPr>
      </w:pPr>
      <w:r w:rsidRPr="009F1E73">
        <w:rPr>
          <w:rFonts w:ascii="Times New Roman" w:eastAsia="Georgia" w:hAnsi="Times New Roman" w:cs="Georgia"/>
          <w:b/>
          <w:color w:val="000000"/>
          <w:sz w:val="28"/>
          <w:szCs w:val="28"/>
        </w:rPr>
        <w:t xml:space="preserve">4. </w:t>
      </w:r>
      <w:r w:rsidRPr="009F1E73">
        <w:rPr>
          <w:rFonts w:ascii="Times New Roman" w:eastAsia="Georgia" w:hAnsi="Times New Roman" w:cs="Georgia"/>
          <w:b/>
          <w:bCs/>
          <w:sz w:val="28"/>
          <w:szCs w:val="28"/>
        </w:rPr>
        <w:t>Парциальная программа</w:t>
      </w:r>
      <w:r w:rsidRPr="009F1E73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9F1E73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Л.В. Яковлева, Р.А. Юдина Физическое развитие и здоровье детей</w:t>
      </w:r>
      <w:r w:rsidRPr="009F1E73">
        <w:rPr>
          <w:rFonts w:ascii="Times New Roman" w:eastAsia="Georgia" w:hAnsi="Times New Roman" w:cs="Georgia"/>
          <w:b/>
          <w:color w:val="000000"/>
          <w:sz w:val="28"/>
          <w:szCs w:val="28"/>
        </w:rPr>
        <w:t xml:space="preserve"> «Старт».</w:t>
      </w:r>
    </w:p>
    <w:p w:rsidR="009F1E73" w:rsidRPr="009F1E73" w:rsidRDefault="009F1E73" w:rsidP="009F1E73">
      <w:pPr>
        <w:widowControl w:val="0"/>
        <w:autoSpaceDE w:val="0"/>
        <w:autoSpaceDN w:val="0"/>
        <w:adjustRightInd w:val="0"/>
        <w:ind w:left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F1E73">
        <w:rPr>
          <w:rFonts w:ascii="Times New Roman" w:eastAsia="Calibri" w:hAnsi="Times New Roman" w:cs="Times New Roman"/>
          <w:bCs/>
          <w:sz w:val="28"/>
          <w:szCs w:val="28"/>
        </w:rPr>
        <w:t>(ОО «Физическое развитие»)</w:t>
      </w:r>
    </w:p>
    <w:p w:rsidR="009F1E73" w:rsidRPr="009F1E73" w:rsidRDefault="009F1E73" w:rsidP="009F1E7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1E7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Цель:</w:t>
      </w:r>
      <w:r w:rsidRPr="009F1E7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9F1E73">
        <w:rPr>
          <w:rFonts w:ascii="Times New Roman" w:eastAsia="Calibri" w:hAnsi="Times New Roman" w:cs="Times New Roman"/>
          <w:sz w:val="28"/>
          <w:szCs w:val="28"/>
        </w:rPr>
        <w:t>сохранение, укрепление и развитие физического здоровья детей, всестороннее двигательное развитие дошкольников, а также создание условий для естественной биологической потребности дошкольников в движении.</w:t>
      </w:r>
    </w:p>
    <w:p w:rsidR="009F1E73" w:rsidRPr="009F1E73" w:rsidRDefault="009F1E73" w:rsidP="009F1E73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Часть, формируемая участниками образовательных отношений составляет</w:t>
      </w:r>
      <w:proofErr w:type="gramEnd"/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32,6% от общего нормативного времени, отводимого на освоение образовательной программы дошкольного образования. </w:t>
      </w:r>
    </w:p>
    <w:p w:rsidR="009F1E73" w:rsidRPr="009F1E73" w:rsidRDefault="009F1E73" w:rsidP="009F1E73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1E73">
        <w:rPr>
          <w:rFonts w:ascii="Times New Roman" w:eastAsia="Times New Roman" w:hAnsi="Times New Roman" w:cs="Calibri"/>
          <w:sz w:val="28"/>
          <w:szCs w:val="28"/>
          <w:lang w:eastAsia="ru-RU"/>
        </w:rPr>
        <w:t>Эта часть плана обеспечивает вариативность образования, отражает специфику образовательного учреждения, позволяет более полно реализовать социальный заказ на образовательные услуги, учитывает специфику национально-культурных, климатических условий, в которых осуществляется образовательный процесс</w:t>
      </w:r>
      <w:r w:rsidRPr="009F1E73">
        <w:rPr>
          <w:rFonts w:ascii="Times New Roman" w:eastAsia="Times New Roman" w:hAnsi="Times New Roman" w:cs="Calibri"/>
          <w:sz w:val="24"/>
          <w:szCs w:val="24"/>
          <w:lang w:eastAsia="ru-RU"/>
        </w:rPr>
        <w:t>.</w:t>
      </w:r>
    </w:p>
    <w:p w:rsidR="009F1E73" w:rsidRPr="009F1E73" w:rsidRDefault="009F1E73" w:rsidP="009F1E73">
      <w:pPr>
        <w:autoSpaceDE w:val="0"/>
        <w:autoSpaceDN w:val="0"/>
        <w:adjustRightInd w:val="0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В 2023-2024 учебном году функционирует </w:t>
      </w:r>
      <w:r w:rsidRPr="009F1E73">
        <w:rPr>
          <w:rFonts w:ascii="Times New Roman" w:eastAsia="Times New Roman" w:hAnsi="Times New Roman" w:cs="Calibri"/>
          <w:sz w:val="28"/>
          <w:szCs w:val="28"/>
          <w:u w:val="single"/>
          <w:lang w:eastAsia="ru-RU"/>
        </w:rPr>
        <w:t>одна разновозрастная группа</w:t>
      </w:r>
    </w:p>
    <w:p w:rsidR="009F1E73" w:rsidRPr="009F1E73" w:rsidRDefault="009F1E73" w:rsidP="009F1E7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Младшая подгруппа – </w:t>
      </w:r>
      <w:r w:rsidRPr="009F1E73">
        <w:rPr>
          <w:rFonts w:ascii="Times New Roman" w:eastAsia="Times New Roman" w:hAnsi="Times New Roman" w:cs="Calibri"/>
          <w:sz w:val="28"/>
          <w:szCs w:val="28"/>
          <w:u w:val="single"/>
          <w:lang w:eastAsia="ru-RU"/>
        </w:rPr>
        <w:t>3-4 года</w:t>
      </w:r>
      <w:r w:rsidRPr="009F1E73">
        <w:rPr>
          <w:rFonts w:ascii="Times New Roman" w:eastAsia="Times New Roman" w:hAnsi="Times New Roman" w:cs="Calibri"/>
          <w:sz w:val="28"/>
          <w:szCs w:val="28"/>
          <w:lang w:eastAsia="ru-RU"/>
        </w:rPr>
        <w:t>;</w:t>
      </w:r>
    </w:p>
    <w:p w:rsidR="009F1E73" w:rsidRPr="009F1E73" w:rsidRDefault="009F1E73" w:rsidP="009F1E7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Средне-старшая подгруппа – </w:t>
      </w:r>
      <w:r w:rsidRPr="009F1E73">
        <w:rPr>
          <w:rFonts w:ascii="Times New Roman" w:eastAsia="Times New Roman" w:hAnsi="Times New Roman" w:cs="Calibri"/>
          <w:sz w:val="28"/>
          <w:szCs w:val="28"/>
          <w:u w:val="single"/>
          <w:lang w:eastAsia="ru-RU"/>
        </w:rPr>
        <w:t>4-6 лет</w:t>
      </w:r>
    </w:p>
    <w:p w:rsidR="009F1E73" w:rsidRPr="009F1E73" w:rsidRDefault="009F1E73" w:rsidP="009F1E7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1E73" w:rsidRPr="009F1E73" w:rsidRDefault="009F1E73" w:rsidP="009F1E73">
      <w:pPr>
        <w:widowControl w:val="0"/>
        <w:autoSpaceDE w:val="0"/>
        <w:autoSpaceDN w:val="0"/>
        <w:adjustRightInd w:val="0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1E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план  на 2023-2024  учебный год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850"/>
        <w:gridCol w:w="1276"/>
        <w:gridCol w:w="1201"/>
        <w:gridCol w:w="1440"/>
        <w:gridCol w:w="1800"/>
        <w:gridCol w:w="2363"/>
      </w:tblGrid>
      <w:tr w:rsidR="009F1E73" w:rsidRPr="009F1E73" w:rsidTr="00AD35B3"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Направления </w:t>
            </w: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развития ребенка</w:t>
            </w: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(образовательные области)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образовательная деятельность/занятие</w:t>
            </w:r>
          </w:p>
        </w:tc>
        <w:tc>
          <w:tcPr>
            <w:tcW w:w="2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младшая </w:t>
            </w: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Средняя подгруппа</w:t>
            </w: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1E73" w:rsidRPr="009F1E73" w:rsidTr="00AD35B3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3-4 лет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4-5 лет</w:t>
            </w:r>
          </w:p>
        </w:tc>
      </w:tr>
      <w:tr w:rsidR="009F1E73" w:rsidRPr="009F1E73" w:rsidTr="00AD35B3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Количество часов </w:t>
            </w:r>
            <w:proofErr w:type="gramStart"/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F1E73" w:rsidRPr="009F1E73" w:rsidTr="00AD35B3">
        <w:trPr>
          <w:trHeight w:val="328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1E73" w:rsidRPr="009F1E73" w:rsidTr="00AD35B3">
        <w:tc>
          <w:tcPr>
            <w:tcW w:w="100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Обязательная часть</w:t>
            </w:r>
          </w:p>
        </w:tc>
      </w:tr>
      <w:tr w:rsidR="009F1E73" w:rsidRPr="009F1E73" w:rsidTr="00AD35B3">
        <w:trPr>
          <w:trHeight w:val="76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8930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Ежедневно и в соответствии с планом воспитательной работы</w:t>
            </w:r>
          </w:p>
        </w:tc>
      </w:tr>
      <w:tr w:rsidR="009F1E73" w:rsidRPr="009F1E73" w:rsidTr="00AD35B3">
        <w:trPr>
          <w:trHeight w:val="323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Математические представления (математическое развитие)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9F1E73" w:rsidRPr="009F1E73" w:rsidTr="00AD35B3">
        <w:trPr>
          <w:trHeight w:val="1150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Окружающий мир (Основы науки и естествознания)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widowControl w:val="0"/>
              <w:tabs>
                <w:tab w:val="center" w:pos="24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1E73" w:rsidRPr="009F1E73" w:rsidRDefault="009F1E73" w:rsidP="009F1E73">
            <w:pPr>
              <w:widowControl w:val="0"/>
              <w:tabs>
                <w:tab w:val="center" w:pos="24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18</w:t>
            </w:r>
          </w:p>
          <w:p w:rsidR="009F1E73" w:rsidRPr="009F1E73" w:rsidRDefault="009F1E73" w:rsidP="009F1E73">
            <w:pPr>
              <w:widowControl w:val="0"/>
              <w:tabs>
                <w:tab w:val="center" w:pos="24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1E73" w:rsidRPr="009F1E73" w:rsidRDefault="009F1E73" w:rsidP="009F1E73">
            <w:pPr>
              <w:widowControl w:val="0"/>
              <w:tabs>
                <w:tab w:val="center" w:pos="24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9F1E73" w:rsidRPr="009F1E73" w:rsidTr="00AD35B3">
        <w:trPr>
          <w:trHeight w:val="323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Речевое развитие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Развитие речи 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9F1E73" w:rsidRPr="009F1E73" w:rsidTr="00AD35B3">
        <w:trPr>
          <w:trHeight w:val="322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Художественная литература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Ежедневно и в соответствии с планом воспитательной работы</w:t>
            </w:r>
          </w:p>
        </w:tc>
      </w:tr>
      <w:tr w:rsidR="009F1E73" w:rsidRPr="009F1E73" w:rsidTr="00AD35B3">
        <w:trPr>
          <w:trHeight w:val="324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Музыкальная деятельность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9F1E73" w:rsidRPr="009F1E73" w:rsidTr="00AD35B3">
        <w:trPr>
          <w:trHeight w:val="322"/>
        </w:trPr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000000"/>
              <w:right w:val="single" w:sz="4" w:space="0" w:color="auto"/>
            </w:tcBorders>
            <w:textDirection w:val="btLr"/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Изобразительная деятельность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Лепка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F1E73" w:rsidRPr="009F1E73" w:rsidRDefault="009F1E73" w:rsidP="009F1E7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9F1E73" w:rsidRPr="009F1E73" w:rsidTr="00AD35B3">
        <w:trPr>
          <w:trHeight w:val="1020"/>
        </w:trPr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Аппликация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9F1E73" w:rsidRPr="009F1E73" w:rsidTr="00AD35B3">
        <w:trPr>
          <w:trHeight w:val="795"/>
        </w:trPr>
        <w:tc>
          <w:tcPr>
            <w:tcW w:w="11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Театрализованная деятельность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Ежедневно и в соответствии с планом воспитательной работы</w:t>
            </w:r>
          </w:p>
        </w:tc>
      </w:tr>
      <w:tr w:rsidR="009F1E73" w:rsidRPr="009F1E73" w:rsidTr="00AD35B3">
        <w:trPr>
          <w:trHeight w:val="795"/>
        </w:trPr>
        <w:tc>
          <w:tcPr>
            <w:tcW w:w="11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Культурно-досуговая деятельность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Ежедневно и в соответствии с планом воспитательной работы</w:t>
            </w:r>
          </w:p>
        </w:tc>
      </w:tr>
      <w:tr w:rsidR="009F1E73" w:rsidRPr="009F1E73" w:rsidTr="00AD35B3">
        <w:trPr>
          <w:trHeight w:val="323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развитие</w:t>
            </w: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в помещении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9F1E73" w:rsidRPr="009F1E73" w:rsidTr="00AD35B3">
        <w:trPr>
          <w:trHeight w:val="323"/>
        </w:trPr>
        <w:tc>
          <w:tcPr>
            <w:tcW w:w="1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развитие на улице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9F1E73" w:rsidRPr="009F1E73" w:rsidTr="00AD35B3">
        <w:tc>
          <w:tcPr>
            <w:tcW w:w="32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8,5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306</w:t>
            </w:r>
          </w:p>
        </w:tc>
      </w:tr>
      <w:tr w:rsidR="009F1E73" w:rsidRPr="009F1E73" w:rsidTr="00AD35B3">
        <w:tc>
          <w:tcPr>
            <w:tcW w:w="100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1E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9F1E73" w:rsidRPr="009F1E73" w:rsidTr="00AD35B3">
        <w:trPr>
          <w:trHeight w:val="1036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Направления </w:t>
            </w: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развития ребенка</w:t>
            </w: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(образовательные области)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образовательная деятельность/</w:t>
            </w: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</w:t>
            </w:r>
          </w:p>
        </w:tc>
        <w:tc>
          <w:tcPr>
            <w:tcW w:w="2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младшая </w:t>
            </w: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подгруппа</w:t>
            </w: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Средняя  подгруппа</w:t>
            </w:r>
          </w:p>
        </w:tc>
      </w:tr>
      <w:tr w:rsidR="009F1E73" w:rsidRPr="009F1E73" w:rsidTr="00AD35B3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3-4 лет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4-5 лет</w:t>
            </w:r>
          </w:p>
        </w:tc>
      </w:tr>
      <w:tr w:rsidR="009F1E73" w:rsidRPr="009F1E73" w:rsidTr="00AD35B3"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Количество часов </w:t>
            </w:r>
            <w:proofErr w:type="gramStart"/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F1E73" w:rsidRPr="009F1E73" w:rsidTr="00AD35B3">
        <w:trPr>
          <w:trHeight w:val="328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1E73" w:rsidRPr="009F1E73" w:rsidTr="00AD35B3">
        <w:trPr>
          <w:trHeight w:val="666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Речевое развитие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речи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9F1E73" w:rsidRPr="009F1E73" w:rsidTr="00AD35B3">
        <w:trPr>
          <w:trHeight w:val="87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9F1E73" w:rsidRPr="009F1E73" w:rsidTr="00AD35B3">
        <w:trPr>
          <w:trHeight w:val="405"/>
        </w:trPr>
        <w:tc>
          <w:tcPr>
            <w:tcW w:w="110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развитие в помещении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9F1E73" w:rsidRPr="009F1E73" w:rsidTr="00AD35B3">
        <w:trPr>
          <w:trHeight w:val="405"/>
        </w:trPr>
        <w:tc>
          <w:tcPr>
            <w:tcW w:w="1101" w:type="dxa"/>
            <w:tcBorders>
              <w:left w:val="single" w:sz="4" w:space="0" w:color="000000"/>
              <w:right w:val="single" w:sz="4" w:space="0" w:color="auto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Знакомство с природой родного края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9F1E73" w:rsidRPr="009F1E73" w:rsidTr="00AD35B3">
        <w:trPr>
          <w:trHeight w:val="32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4,5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162</w:t>
            </w:r>
          </w:p>
        </w:tc>
      </w:tr>
      <w:tr w:rsidR="009F1E73" w:rsidRPr="009F1E73" w:rsidTr="00AD35B3">
        <w:trPr>
          <w:trHeight w:val="32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E73" w:rsidRPr="009F1E73" w:rsidRDefault="009F1E73" w:rsidP="009F1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E73" w:rsidRPr="009F1E73" w:rsidRDefault="009F1E73" w:rsidP="009F1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1E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468</w:t>
            </w:r>
          </w:p>
        </w:tc>
      </w:tr>
    </w:tbl>
    <w:p w:rsidR="009F1E73" w:rsidRPr="009F1E73" w:rsidRDefault="009F1E73" w:rsidP="009F1E73">
      <w:pPr>
        <w:rPr>
          <w:rFonts w:ascii="Calibri" w:eastAsia="Times New Roman" w:hAnsi="Calibri" w:cs="Calibri"/>
          <w:sz w:val="20"/>
          <w:szCs w:val="20"/>
          <w:lang w:eastAsia="ru-RU"/>
        </w:rPr>
      </w:pPr>
    </w:p>
    <w:p w:rsidR="009F1E73" w:rsidRPr="009F1E73" w:rsidRDefault="009F1E73" w:rsidP="009F1E73">
      <w:pPr>
        <w:widowControl w:val="0"/>
        <w:autoSpaceDE w:val="0"/>
        <w:autoSpaceDN w:val="0"/>
        <w:adjustRightInd w:val="0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1E73" w:rsidRPr="009F1E73" w:rsidRDefault="009F1E73" w:rsidP="009F1E73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1E73" w:rsidRPr="009F1E73" w:rsidRDefault="009F1E73" w:rsidP="009F1E73">
      <w:pPr>
        <w:rPr>
          <w:rFonts w:ascii="Calibri" w:eastAsia="Times New Roman" w:hAnsi="Calibri" w:cs="Calibri"/>
          <w:lang w:eastAsia="ru-RU"/>
        </w:rPr>
      </w:pPr>
    </w:p>
    <w:p w:rsidR="00CF62D5" w:rsidRDefault="00CF62D5"/>
    <w:sectPr w:rsidR="00CF6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C3175E"/>
    <w:multiLevelType w:val="hybridMultilevel"/>
    <w:tmpl w:val="A740C610"/>
    <w:lvl w:ilvl="0" w:tplc="DD22DBC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647"/>
    <w:rsid w:val="000A3647"/>
    <w:rsid w:val="009F1E73"/>
    <w:rsid w:val="00CF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978</Words>
  <Characters>5581</Characters>
  <Application>Microsoft Office Word</Application>
  <DocSecurity>0</DocSecurity>
  <Lines>46</Lines>
  <Paragraphs>13</Paragraphs>
  <ScaleCrop>false</ScaleCrop>
  <Company/>
  <LinksUpToDate>false</LinksUpToDate>
  <CharactersWithSpaces>6546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2023-11-03T05:51:00Z</dcterms:created>
  <dcterms:modified xsi:type="dcterms:W3CDTF">2023-11-03T05:52:00Z</dcterms:modified>
</cp:coreProperties>
</file>